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90" w:lineRule="atLeast"/>
        <w:ind w:firstLine="300"/>
        <w:jc w:val="center"/>
        <w:rPr>
          <w:rFonts w:hint="eastAsia" w:ascii="宋体" w:hAnsi="宋体" w:cs="宋体"/>
          <w:b/>
          <w:color w:val="000000"/>
          <w:kern w:val="0"/>
          <w:sz w:val="44"/>
          <w:szCs w:val="44"/>
          <w:shd w:val="clear" w:color="auto" w:fill="FFFFFF"/>
          <w:lang w:bidi="ar"/>
        </w:rPr>
      </w:pPr>
      <w:r>
        <w:rPr>
          <w:rFonts w:hint="eastAsia" w:ascii="宋体" w:hAnsi="宋体" w:cs="宋体"/>
          <w:b/>
          <w:color w:val="000000"/>
          <w:kern w:val="0"/>
          <w:sz w:val="44"/>
          <w:szCs w:val="44"/>
          <w:shd w:val="clear" w:color="auto" w:fill="FFFFFF"/>
          <w:lang w:bidi="ar"/>
        </w:rPr>
        <w:t>民权县</w:t>
      </w:r>
      <w:r>
        <w:rPr>
          <w:rFonts w:hint="eastAsia" w:ascii="宋体" w:hAnsi="宋体" w:cs="宋体"/>
          <w:b/>
          <w:color w:val="000000"/>
          <w:kern w:val="0"/>
          <w:sz w:val="44"/>
          <w:szCs w:val="44"/>
          <w:shd w:val="clear" w:color="auto" w:fill="FFFFFF"/>
          <w:lang w:eastAsia="zh-CN" w:bidi="ar"/>
        </w:rPr>
        <w:t>扶贫办</w:t>
      </w:r>
      <w:r>
        <w:rPr>
          <w:rFonts w:hint="eastAsia" w:ascii="宋体" w:hAnsi="宋体" w:cs="宋体"/>
          <w:b/>
          <w:color w:val="000000"/>
          <w:kern w:val="0"/>
          <w:sz w:val="44"/>
          <w:szCs w:val="44"/>
          <w:shd w:val="clear" w:color="auto" w:fill="FFFFFF"/>
          <w:lang w:bidi="ar"/>
        </w:rPr>
        <w:t>2019年预算公开</w:t>
      </w:r>
    </w:p>
    <w:p>
      <w:pPr>
        <w:widowControl/>
        <w:shd w:val="clear" w:color="auto" w:fill="FFFFFF"/>
        <w:spacing w:line="390" w:lineRule="atLeast"/>
        <w:ind w:firstLine="300"/>
        <w:jc w:val="center"/>
        <w:rPr>
          <w:rFonts w:hint="eastAsia" w:ascii="宋体" w:hAnsi="宋体" w:cs="宋体"/>
          <w:b/>
          <w:color w:val="000000"/>
          <w:kern w:val="0"/>
          <w:sz w:val="44"/>
          <w:szCs w:val="44"/>
          <w:shd w:val="clear" w:color="auto" w:fill="FFFFFF"/>
          <w:lang w:bidi="ar"/>
        </w:rPr>
      </w:pPr>
      <w:r>
        <w:rPr>
          <w:rFonts w:hint="eastAsia" w:ascii="宋体" w:hAnsi="宋体" w:cs="宋体"/>
          <w:b/>
          <w:color w:val="000000"/>
          <w:kern w:val="0"/>
          <w:sz w:val="44"/>
          <w:szCs w:val="44"/>
          <w:shd w:val="clear" w:color="auto" w:fill="FFFFFF"/>
          <w:lang w:bidi="ar"/>
        </w:rPr>
        <w:t>情况说明</w:t>
      </w:r>
    </w:p>
    <w:p>
      <w:pPr>
        <w:widowControl/>
        <w:shd w:val="clear" w:color="auto" w:fill="FFFFFF"/>
        <w:spacing w:line="390" w:lineRule="atLeast"/>
        <w:ind w:firstLine="300"/>
        <w:jc w:val="center"/>
        <w:rPr>
          <w:rFonts w:hint="eastAsia" w:ascii="宋体" w:hAnsi="宋体" w:cs="宋体"/>
          <w:b/>
          <w:color w:val="000000"/>
          <w:kern w:val="0"/>
          <w:sz w:val="44"/>
          <w:szCs w:val="44"/>
          <w:shd w:val="clear" w:color="auto" w:fill="FFFFFF"/>
          <w:lang w:bidi="ar"/>
        </w:rPr>
      </w:pPr>
    </w:p>
    <w:p>
      <w:pPr>
        <w:widowControl/>
        <w:shd w:val="clear" w:color="auto" w:fill="FFFFFF"/>
        <w:spacing w:line="390" w:lineRule="atLeast"/>
        <w:ind w:firstLine="300"/>
        <w:jc w:val="center"/>
        <w:rPr>
          <w:rFonts w:hint="eastAsia" w:ascii="宋体" w:hAnsi="宋体" w:cs="Arial"/>
          <w:sz w:val="44"/>
          <w:szCs w:val="44"/>
        </w:rPr>
      </w:pPr>
      <w:r>
        <w:rPr>
          <w:rFonts w:hint="eastAsia" w:ascii="文星楷体" w:hAnsi="文星楷体" w:eastAsia="文星楷体" w:cs="文星楷体"/>
          <w:sz w:val="44"/>
          <w:szCs w:val="44"/>
        </w:rPr>
        <w:t>目  录</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一、部门主要职能</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二、部门预算单位机构设置情况</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三、部门预算收支情况说明</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四、名词解释</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附件：2019年度部门预算公开表</w:t>
      </w:r>
    </w:p>
    <w:p>
      <w:pPr>
        <w:widowControl/>
        <w:shd w:val="clear" w:color="auto" w:fill="FFFFFF"/>
        <w:spacing w:line="390" w:lineRule="atLeast"/>
        <w:ind w:firstLine="1440" w:firstLineChars="45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、部门收支总表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、部门收入总表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、部门支出总表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、财政拨款收支总表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、一般公共预算支出情况表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、一般公共预算基本支出情况表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、政府性基金预算支出情况表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、一般公共预算“三公”经费支出情况表</w:t>
      </w:r>
    </w:p>
    <w:p>
      <w:pPr>
        <w:widowControl/>
        <w:shd w:val="clear" w:color="auto" w:fill="FFFFFF"/>
        <w:spacing w:line="390" w:lineRule="atLeast"/>
        <w:jc w:val="left"/>
        <w:rPr>
          <w:rFonts w:hint="eastAsia" w:ascii="宋体" w:hAnsi="宋体" w:cs="Arial"/>
          <w:sz w:val="32"/>
          <w:szCs w:val="32"/>
        </w:rPr>
      </w:pPr>
    </w:p>
    <w:p>
      <w:pPr>
        <w:widowControl/>
        <w:shd w:val="clear" w:color="auto" w:fill="FFFFFF"/>
        <w:spacing w:line="390" w:lineRule="atLeast"/>
        <w:ind w:firstLine="300"/>
        <w:jc w:val="left"/>
        <w:rPr>
          <w:rFonts w:hint="eastAsia" w:ascii="宋体" w:hAnsi="宋体" w:cs="Arial"/>
          <w:sz w:val="32"/>
          <w:szCs w:val="32"/>
        </w:rPr>
      </w:pPr>
    </w:p>
    <w:p>
      <w:pPr>
        <w:widowControl/>
        <w:shd w:val="clear" w:color="auto" w:fill="FFFFFF"/>
        <w:spacing w:line="390" w:lineRule="atLeast"/>
        <w:ind w:firstLine="300"/>
        <w:jc w:val="left"/>
        <w:rPr>
          <w:rFonts w:hint="eastAsia" w:ascii="宋体" w:hAnsi="宋体" w:cs="Arial"/>
          <w:sz w:val="32"/>
          <w:szCs w:val="32"/>
        </w:rPr>
      </w:pPr>
    </w:p>
    <w:p>
      <w:pPr>
        <w:widowControl/>
        <w:shd w:val="clear" w:color="auto" w:fill="FFFFFF"/>
        <w:spacing w:line="390" w:lineRule="atLeast"/>
        <w:ind w:firstLine="300"/>
        <w:jc w:val="left"/>
        <w:rPr>
          <w:rFonts w:hint="eastAsia" w:ascii="宋体" w:hAnsi="宋体" w:cs="Arial"/>
          <w:sz w:val="32"/>
          <w:szCs w:val="32"/>
        </w:rPr>
      </w:pPr>
    </w:p>
    <w:p>
      <w:pPr>
        <w:widowControl/>
        <w:shd w:val="clear" w:color="auto" w:fill="FFFFFF"/>
        <w:spacing w:line="390" w:lineRule="atLeast"/>
        <w:ind w:firstLine="300"/>
        <w:jc w:val="left"/>
        <w:rPr>
          <w:rFonts w:hint="eastAsia" w:ascii="宋体" w:hAnsi="宋体" w:cs="Arial"/>
          <w:sz w:val="32"/>
          <w:szCs w:val="32"/>
        </w:rPr>
      </w:pPr>
    </w:p>
    <w:p>
      <w:pPr>
        <w:widowControl/>
        <w:numPr>
          <w:ilvl w:val="0"/>
          <w:numId w:val="1"/>
        </w:numPr>
        <w:shd w:val="clear" w:color="auto" w:fill="FFFFFF"/>
        <w:spacing w:line="390" w:lineRule="atLeast"/>
        <w:ind w:firstLine="645"/>
        <w:jc w:val="left"/>
        <w:rPr>
          <w:rFonts w:hint="eastAsia" w:ascii="黑体" w:hAnsi="黑体" w:eastAsia="黑体" w:cs="黑体"/>
          <w:sz w:val="32"/>
          <w:szCs w:val="32"/>
        </w:rPr>
      </w:pPr>
      <w:r>
        <w:rPr>
          <w:rFonts w:hint="eastAsia" w:ascii="黑体" w:hAnsi="黑体" w:eastAsia="黑体" w:cs="黑体"/>
          <w:sz w:val="32"/>
          <w:szCs w:val="32"/>
        </w:rPr>
        <w:t>部门主要职责</w:t>
      </w:r>
    </w:p>
    <w:p>
      <w:pPr>
        <w:widowControl/>
        <w:shd w:val="clear" w:color="auto" w:fill="FFFFFF"/>
        <w:spacing w:line="390" w:lineRule="atLeas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统筹协调行业扶贫工作，动员组织协调党政机关、企事业单位、社会团体定点扶贫工作。</w:t>
      </w:r>
    </w:p>
    <w:p>
      <w:pPr>
        <w:widowControl/>
        <w:shd w:val="clear" w:color="auto" w:fill="FFFFFF"/>
        <w:spacing w:line="390" w:lineRule="atLeas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会同有关部门制定扶贫开发项目管理办法，发布扶贫开发项目建设指南。</w:t>
      </w:r>
    </w:p>
    <w:p>
      <w:pPr>
        <w:widowControl/>
        <w:shd w:val="clear" w:color="auto" w:fill="FFFFFF"/>
        <w:spacing w:line="390" w:lineRule="atLeas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负责指导监督全县扶贫开发整村推进、连片开发等基础设施和社会公益事业建设。</w:t>
      </w:r>
    </w:p>
    <w:p>
      <w:pPr>
        <w:widowControl/>
        <w:shd w:val="clear" w:color="auto" w:fill="FFFFFF"/>
        <w:spacing w:line="390" w:lineRule="atLeas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组织指导全县科技扶贫工作，承担农村贫困地区劳动力转移就业培训工作，承担扶贫开发系统干部培训工作。</w:t>
      </w:r>
    </w:p>
    <w:p>
      <w:pPr>
        <w:widowControl/>
        <w:shd w:val="clear" w:color="auto" w:fill="FFFFFF"/>
        <w:spacing w:line="390" w:lineRule="atLeas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eastAsia="zh-CN"/>
        </w:rPr>
        <w:t>指导全县贫困地区产业化扶贫、小额信贷扶贫和互助金扶贫等工作。</w:t>
      </w:r>
    </w:p>
    <w:p>
      <w:pPr>
        <w:widowControl/>
        <w:shd w:val="clear" w:color="auto" w:fill="FFFFFF"/>
        <w:spacing w:line="390" w:lineRule="atLeas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6.承担扶贫开发各项统计监测工作，负责扶贫开发的各项统计信息工作。</w:t>
      </w:r>
    </w:p>
    <w:p>
      <w:pPr>
        <w:widowControl/>
        <w:shd w:val="clear" w:color="auto" w:fill="FFFFFF"/>
        <w:spacing w:line="390" w:lineRule="atLeast"/>
        <w:ind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7.组织拟订扶贫开发工作政策、规划、年度计划并会同有关部门监督检查执行情况。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黑体" w:hAnsi="宋体" w:eastAsia="黑体" w:cs="黑体"/>
          <w:b w:val="0"/>
          <w:bCs/>
          <w:i w:val="0"/>
          <w:caps w:val="0"/>
          <w:color w:val="000000"/>
          <w:spacing w:val="0"/>
          <w:kern w:val="0"/>
          <w:sz w:val="32"/>
          <w:szCs w:val="32"/>
          <w:shd w:val="clear" w:color="auto" w:fill="FFFFFF"/>
          <w:lang w:val="en-US" w:eastAsia="zh-CN" w:bidi="ar"/>
        </w:rPr>
      </w:pPr>
      <w:r>
        <w:rPr>
          <w:rFonts w:hint="eastAsia" w:ascii="黑体" w:hAnsi="宋体" w:eastAsia="黑体" w:cs="黑体"/>
          <w:b w:val="0"/>
          <w:bCs/>
          <w:i w:val="0"/>
          <w:caps w:val="0"/>
          <w:color w:val="000000"/>
          <w:spacing w:val="0"/>
          <w:kern w:val="0"/>
          <w:sz w:val="32"/>
          <w:szCs w:val="32"/>
          <w:shd w:val="clear" w:color="auto" w:fill="FFFFFF"/>
          <w:lang w:val="en-US" w:eastAsia="zh-CN" w:bidi="ar"/>
        </w:rPr>
        <w:t>二、部门预算单位机构设置情况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根据编委核定,我单位内设股（科）室 4 个，分别为综合股，行业扶贫股，项目管理股和社会扶贫股；二级机构 1个，为民权县扶贫信息中心。</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sz w:val="32"/>
          <w:szCs w:val="32"/>
        </w:rPr>
        <w:t>我单位2019年预算公开内容包括本级和所属部门、二级机构预算在内的汇总预算。</w:t>
      </w:r>
      <w:bookmarkStart w:id="0" w:name="_GoBack"/>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微软雅黑" w:hAnsi="微软雅黑" w:eastAsia="微软雅黑" w:cs="微软雅黑"/>
          <w:b w:val="0"/>
          <w:bCs/>
          <w:i w:val="0"/>
          <w:caps w:val="0"/>
          <w:color w:val="000000"/>
          <w:spacing w:val="0"/>
          <w:sz w:val="21"/>
          <w:szCs w:val="21"/>
        </w:rPr>
      </w:pPr>
      <w:r>
        <w:rPr>
          <w:rFonts w:hint="eastAsia" w:ascii="黑体" w:hAnsi="宋体" w:eastAsia="黑体" w:cs="黑体"/>
          <w:b w:val="0"/>
          <w:bCs/>
          <w:i w:val="0"/>
          <w:caps w:val="0"/>
          <w:color w:val="000000"/>
          <w:spacing w:val="0"/>
          <w:kern w:val="0"/>
          <w:sz w:val="32"/>
          <w:szCs w:val="32"/>
          <w:shd w:val="clear" w:color="auto" w:fill="FFFFFF"/>
          <w:lang w:val="en-US" w:eastAsia="zh-CN" w:bidi="ar"/>
        </w:rPr>
        <w:t>三、部门预算收支情况说明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微软雅黑" w:hAnsi="微软雅黑" w:eastAsia="微软雅黑" w:cs="微软雅黑"/>
          <w:b/>
          <w:bCs/>
          <w:i w:val="0"/>
          <w:caps w:val="0"/>
          <w:color w:val="000000"/>
          <w:spacing w:val="0"/>
          <w:sz w:val="21"/>
          <w:szCs w:val="21"/>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1、2019年预算收入、支出比2018年增减情况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2019年收入 119.4万元，2018年收入0万元。与2018年相比增加119.4 万元。增加的原因主要是新增单位 。2019年支出119.4 万元，2018年支出 0万元。与2018年相比单位支出总体增加119.4万元。增加的原因主要是新增单位。</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2、机关运行经费情况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2019年度机关运行经费财政拨款预算 4.48 万元，较2018年预算增加 4.48万元。增加的原因主要是新增单位。</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3、政府采购执行情况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2019年我单位政府采购预算总额0万元。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shd w:val="clear" w:color="auto" w:fill="FFFFFF"/>
          <w:lang w:val="en-US" w:eastAsia="zh-CN" w:bidi="ar"/>
        </w:rPr>
        <w:t>4、“三公经费”预算</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45"/>
        <w:jc w:val="left"/>
        <w:rPr>
          <w:rFonts w:hint="eastAsia" w:ascii="微软雅黑" w:hAnsi="微软雅黑" w:eastAsia="微软雅黑" w:cs="微软雅黑"/>
          <w:b w:val="0"/>
          <w:i w:val="0"/>
          <w:caps w:val="0"/>
          <w:color w:val="000000"/>
          <w:spacing w:val="0"/>
          <w:sz w:val="21"/>
          <w:szCs w:val="21"/>
        </w:rPr>
      </w:pPr>
      <w:r>
        <w:rPr>
          <w:rFonts w:hint="eastAsia" w:ascii="仿宋_GB2312" w:hAnsi="微软雅黑" w:eastAsia="仿宋_GB2312" w:cs="仿宋_GB2312"/>
          <w:b w:val="0"/>
          <w:i w:val="0"/>
          <w:caps w:val="0"/>
          <w:color w:val="000000"/>
          <w:spacing w:val="0"/>
          <w:kern w:val="0"/>
          <w:sz w:val="32"/>
          <w:szCs w:val="32"/>
          <w:shd w:val="clear" w:color="auto" w:fill="FFFFFF"/>
          <w:lang w:val="en-US" w:eastAsia="zh-CN" w:bidi="ar"/>
        </w:rPr>
        <w:t>2019年度“三公经费”预算0 万元，与2018年预算增加0万元。增加的原因主要是新增单位无 “三公经费”。其中因公出国（境）费用 0万元，较上年预算增加0 万元；公务接待费0万元，较上年预算增加0万元；公务用车运行维护费0万元，较上年预算增加0万元；公务用车购置费 0万元，较上年预算增加0万元。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微软雅黑" w:hAnsi="微软雅黑" w:eastAsia="微软雅黑" w:cs="微软雅黑"/>
          <w:b/>
          <w:bCs/>
          <w:i w:val="0"/>
          <w:caps w:val="0"/>
          <w:color w:val="000000"/>
          <w:spacing w:val="0"/>
          <w:sz w:val="21"/>
          <w:szCs w:val="21"/>
          <w:highlight w:val="none"/>
        </w:rPr>
      </w:pPr>
      <w:r>
        <w:rPr>
          <w:rFonts w:hint="eastAsia" w:ascii="仿宋_GB2312" w:hAnsi="微软雅黑" w:eastAsia="仿宋_GB2312" w:cs="仿宋_GB2312"/>
          <w:b/>
          <w:bCs/>
          <w:i w:val="0"/>
          <w:caps w:val="0"/>
          <w:color w:val="000000"/>
          <w:spacing w:val="0"/>
          <w:kern w:val="0"/>
          <w:sz w:val="32"/>
          <w:szCs w:val="32"/>
          <w:highlight w:val="none"/>
          <w:shd w:val="clear" w:color="auto" w:fill="FFFFFF"/>
          <w:lang w:val="en-US" w:eastAsia="zh-CN" w:bidi="ar"/>
        </w:rPr>
        <w:t>5、绩效管理情况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微软雅黑" w:hAnsi="微软雅黑" w:eastAsia="微软雅黑" w:cs="微软雅黑"/>
          <w:b w:val="0"/>
          <w:i w:val="0"/>
          <w:caps w:val="0"/>
          <w:color w:val="000000"/>
          <w:spacing w:val="0"/>
          <w:sz w:val="21"/>
          <w:szCs w:val="21"/>
          <w:highlight w:val="none"/>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2019年度本部门设定绩效目标管理的项目共0个，共0万元。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bCs/>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bCs/>
          <w:i w:val="0"/>
          <w:caps w:val="0"/>
          <w:color w:val="000000"/>
          <w:spacing w:val="0"/>
          <w:kern w:val="0"/>
          <w:sz w:val="32"/>
          <w:szCs w:val="32"/>
          <w:highlight w:val="none"/>
          <w:shd w:val="clear" w:color="auto" w:fill="FFFFFF"/>
          <w:lang w:val="en-US" w:eastAsia="zh-CN" w:bidi="ar"/>
        </w:rPr>
        <w:t>6、国有资产占用情况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2018年期末，我单位共有车辆 0 辆，其中：一般公务用车0 辆；单价50万元以上通用设备0 台，单位价值100万元以上专用设备0 台。</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黑体" w:hAnsi="黑体" w:eastAsia="黑体" w:cs="黑体"/>
          <w:b w:val="0"/>
          <w:i w:val="0"/>
          <w:caps w:val="0"/>
          <w:color w:val="000000"/>
          <w:spacing w:val="0"/>
          <w:kern w:val="0"/>
          <w:sz w:val="32"/>
          <w:szCs w:val="32"/>
          <w:highlight w:val="none"/>
          <w:shd w:val="clear" w:color="auto" w:fill="FFFFFF"/>
          <w:lang w:val="en-US" w:eastAsia="zh-CN" w:bidi="ar"/>
        </w:rPr>
      </w:pPr>
      <w:r>
        <w:rPr>
          <w:rFonts w:hint="eastAsia" w:ascii="黑体" w:hAnsi="黑体" w:eastAsia="黑体" w:cs="黑体"/>
          <w:b w:val="0"/>
          <w:i w:val="0"/>
          <w:caps w:val="0"/>
          <w:color w:val="000000"/>
          <w:spacing w:val="0"/>
          <w:kern w:val="0"/>
          <w:sz w:val="32"/>
          <w:szCs w:val="32"/>
          <w:highlight w:val="none"/>
          <w:shd w:val="clear" w:color="auto" w:fill="FFFFFF"/>
          <w:lang w:val="en-US" w:eastAsia="zh-CN" w:bidi="ar"/>
        </w:rPr>
        <w:t>四、名词解释</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（一）基本支出：指为保障机构正常运转、完成日常工作任务而发生的人员支出和公用支出。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（二）项目支出：指在基本支出之外为完成特定行政任务和事业发展目标所发生的支出。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三）机关运行经费：指各部门的公用经费，包括办公及印刷费、邮电费、差旅费、会议费、福利费、日常维修费、专用材料及一般设备购置费、办公用房水电费、办公用房取暖费、办公用房物业管理费、公务用车运行维护费以及其他费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r>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t>（四）“三公”经费：指县直部门用一般公共预算安排的因公出国（境）费、公务用车购置及运行费和公务接待费。其中，因公出国（境）费反映单位公务出国（境）的国际差旅费、国外城市间交通费、住宿费、伙食费、培训费、公杂费等支出；公务用车购置费反映公务用车车辆购置支出（含车辆购置税）；公务用车运行维护费反映单位按规定保留的公务用车燃料费、维修费、过路过桥费、保险费等支出；公务接待费反映单位按规定开支的各类公务接待支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90" w:lineRule="atLeast"/>
        <w:ind w:left="0" w:right="0" w:firstLine="630"/>
        <w:jc w:val="left"/>
        <w:rPr>
          <w:rFonts w:hint="eastAsia" w:ascii="仿宋_GB2312" w:hAnsi="微软雅黑" w:eastAsia="仿宋_GB2312" w:cs="仿宋_GB2312"/>
          <w:b w:val="0"/>
          <w:i w:val="0"/>
          <w:caps w:val="0"/>
          <w:color w:val="000000"/>
          <w:spacing w:val="0"/>
          <w:kern w:val="0"/>
          <w:sz w:val="32"/>
          <w:szCs w:val="32"/>
          <w:highlight w:val="none"/>
          <w:shd w:val="clear" w:color="auto" w:fill="FFFFFF"/>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文星楷体">
    <w:panose1 w:val="0201060900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3BF7C16"/>
    <w:multiLevelType w:val="singleLevel"/>
    <w:tmpl w:val="E3BF7C1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5A8"/>
    <w:rsid w:val="005C35A8"/>
    <w:rsid w:val="00606E68"/>
    <w:rsid w:val="00654D04"/>
    <w:rsid w:val="00806B9B"/>
    <w:rsid w:val="009E0B3B"/>
    <w:rsid w:val="00D611A3"/>
    <w:rsid w:val="00EC63A8"/>
    <w:rsid w:val="028050F1"/>
    <w:rsid w:val="065F622D"/>
    <w:rsid w:val="0B151CB9"/>
    <w:rsid w:val="0DF23AB6"/>
    <w:rsid w:val="0E621B60"/>
    <w:rsid w:val="14EF40DE"/>
    <w:rsid w:val="16F51DCF"/>
    <w:rsid w:val="1A5B0F52"/>
    <w:rsid w:val="250A0D53"/>
    <w:rsid w:val="27F21D3D"/>
    <w:rsid w:val="2A9A3DAC"/>
    <w:rsid w:val="2AEF2D02"/>
    <w:rsid w:val="2B2217DA"/>
    <w:rsid w:val="2B781DA8"/>
    <w:rsid w:val="2C653F4B"/>
    <w:rsid w:val="2D236E09"/>
    <w:rsid w:val="2F3D3B20"/>
    <w:rsid w:val="3D9944BB"/>
    <w:rsid w:val="3E1A6360"/>
    <w:rsid w:val="4C522232"/>
    <w:rsid w:val="4F8F2329"/>
    <w:rsid w:val="538E2C6F"/>
    <w:rsid w:val="56E47DEE"/>
    <w:rsid w:val="576738A1"/>
    <w:rsid w:val="57E00BF1"/>
    <w:rsid w:val="5D586044"/>
    <w:rsid w:val="60CC3BFB"/>
    <w:rsid w:val="63A36064"/>
    <w:rsid w:val="64683F0D"/>
    <w:rsid w:val="64C439CC"/>
    <w:rsid w:val="6C5A3368"/>
    <w:rsid w:val="7048463E"/>
    <w:rsid w:val="70D12887"/>
    <w:rsid w:val="742732BA"/>
    <w:rsid w:val="75B11A7C"/>
    <w:rsid w:val="77F8469F"/>
    <w:rsid w:val="7BCE25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4</Pages>
  <Words>193</Words>
  <Characters>1106</Characters>
  <Lines>9</Lines>
  <Paragraphs>2</Paragraphs>
  <TotalTime>0</TotalTime>
  <ScaleCrop>false</ScaleCrop>
  <LinksUpToDate>false</LinksUpToDate>
  <CharactersWithSpaces>1297</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2019-08-06T09:29:00Z</dcterms:created>
  <dc:creator>xbany</dc:creator>
  <cp:lastModifiedBy>Administrator</cp:lastModifiedBy>
  <cp:lastPrinted>2019-08-12T01:35:00Z</cp:lastPrinted>
  <dcterms:modified xsi:type="dcterms:W3CDTF">2021-06-09T01:49:50Z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ICV">
    <vt:lpwstr>62245640A25A4C149EEC0061A3B84AF0</vt:lpwstr>
  </property>
</Properties>
</file>