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firstLine="0" w:firstLineChars="0"/>
        <w:jc w:val="center"/>
        <w:rPr>
          <w:rFonts w:hint="eastAsia" w:ascii="宋体" w:hAnsi="宋体" w:eastAsia="宋体" w:cs="宋体"/>
          <w:b/>
          <w:bCs/>
          <w:color w:val="FF0000"/>
          <w:spacing w:val="20"/>
          <w:w w:val="50"/>
          <w:sz w:val="160"/>
          <w:szCs w:val="160"/>
          <w:shd w:val="clear" w:color="auto" w:fill="auto"/>
          <w:lang w:val="en-US" w:eastAsia="zh-CN"/>
        </w:rPr>
      </w:pPr>
      <w:r>
        <w:rPr>
          <w:rFonts w:hint="eastAsia" w:ascii="宋体" w:hAnsi="宋体" w:cs="宋体"/>
          <w:b/>
          <w:bCs/>
          <w:color w:val="FF0000"/>
          <w:spacing w:val="20"/>
          <w:w w:val="50"/>
          <w:sz w:val="160"/>
          <w:szCs w:val="160"/>
          <w:shd w:val="clear" w:color="auto" w:fill="auto"/>
          <w:lang w:val="en-US" w:eastAsia="zh-CN"/>
        </w:rPr>
        <w:t>林七乡</w:t>
      </w:r>
      <w:r>
        <w:rPr>
          <w:rFonts w:hint="eastAsia" w:ascii="宋体" w:hAnsi="宋体" w:eastAsia="宋体" w:cs="宋体"/>
          <w:b/>
          <w:bCs/>
          <w:color w:val="FF0000"/>
          <w:spacing w:val="20"/>
          <w:w w:val="50"/>
          <w:sz w:val="160"/>
          <w:szCs w:val="160"/>
          <w:shd w:val="clear" w:color="auto" w:fill="auto"/>
          <w:lang w:val="en-US" w:eastAsia="zh-CN"/>
        </w:rPr>
        <w:t>人民政府文件</w:t>
      </w:r>
    </w:p>
    <w:p>
      <w:pPr>
        <w:ind w:left="0" w:firstLine="0" w:firstLineChars="0"/>
        <w:jc w:val="center"/>
        <w:rPr>
          <w:rFonts w:hint="default" w:ascii="仿宋" w:hAnsi="仿宋" w:eastAsia="仿宋" w:cs="仿宋"/>
          <w:b w:val="0"/>
          <w:bCs/>
          <w:color w:val="171616"/>
          <w:spacing w:val="0"/>
          <w:w w:val="100"/>
          <w:sz w:val="32"/>
          <w:szCs w:val="32"/>
          <w:shd w:val="clear" w:color="auto" w:fill="auto"/>
          <w:lang w:val="en-US" w:eastAsia="zh-CN"/>
        </w:rPr>
      </w:pPr>
      <w:r>
        <w:rPr>
          <w:sz w:val="84"/>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350520</wp:posOffset>
                </wp:positionV>
                <wp:extent cx="5276850" cy="9525"/>
                <wp:effectExtent l="0" t="7620" r="0" b="11430"/>
                <wp:wrapNone/>
                <wp:docPr id="1" name="直接箭头连接符 1"/>
                <wp:cNvGraphicFramePr/>
                <a:graphic xmlns:a="http://schemas.openxmlformats.org/drawingml/2006/main">
                  <a:graphicData uri="http://schemas.microsoft.com/office/word/2010/wordprocessingShape">
                    <wps:wsp>
                      <wps:cNvCnPr/>
                      <wps:spPr>
                        <a:xfrm flipV="1">
                          <a:off x="0" y="0"/>
                          <a:ext cx="5276850" cy="9525"/>
                        </a:xfrm>
                        <a:prstGeom prst="straightConnector1">
                          <a:avLst/>
                        </a:prstGeom>
                        <a:ln w="15875" cap="flat" cmpd="sng">
                          <a:solidFill>
                            <a:srgbClr val="FF0000"/>
                          </a:solidFill>
                          <a:prstDash val="solid"/>
                          <a:miter/>
                          <a:headEnd type="none" w="med" len="med"/>
                          <a:tailEnd type="none" w="med" len="med"/>
                        </a:ln>
                        <a:effectLst/>
                      </wps:spPr>
                      <wps:bodyPr/>
                    </wps:wsp>
                  </a:graphicData>
                </a:graphic>
              </wp:anchor>
            </w:drawing>
          </mc:Choice>
          <mc:Fallback>
            <w:pict>
              <v:shape id="_x0000_s1026" o:spid="_x0000_s1026" o:spt="32" type="#_x0000_t32" style="position:absolute;left:0pt;flip:y;margin-left:-0.45pt;margin-top:27.6pt;height:0.75pt;width:415.5pt;z-index:251659264;mso-width-relative:page;mso-height-relative:page;" filled="f" stroked="t" coordsize="21600,21600" o:gfxdata="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NYvUzWAAAABwEAAA8AAAAAAAAA&#10;AQAgAAAAIgAAAGRycy9kb3ducmV2LnhtbFBLAQIUABQAAAAIAIdO4kAyQCIuEwIAABIEAAAOAAAA&#10;AAAAAAEAIAAAACUBAABkcnMvZTJvRG9jLnhtbFBLBQYAAAAABgAGAFkBAACqBQAAAAA=&#10;">
                <v:fill on="f" focussize="0,0"/>
                <v:stroke weight="1.25pt" color="#FF0000" joinstyle="miter"/>
                <v:imagedata o:title=""/>
                <o:lock v:ext="edit" aspectratio="f"/>
              </v:shape>
            </w:pict>
          </mc:Fallback>
        </mc:AlternateContent>
      </w:r>
      <w:r>
        <w:rPr>
          <w:rFonts w:hint="eastAsia" w:ascii="仿宋" w:hAnsi="仿宋" w:eastAsia="仿宋" w:cs="仿宋"/>
          <w:sz w:val="32"/>
          <w:szCs w:val="32"/>
          <w:lang w:eastAsia="zh-CN"/>
        </w:rPr>
        <w:t>林</w:t>
      </w:r>
      <w:r>
        <w:rPr>
          <w:rFonts w:hint="eastAsia" w:ascii="仿宋" w:hAnsi="仿宋" w:eastAsia="仿宋" w:cs="仿宋"/>
          <w:b w:val="0"/>
          <w:bCs/>
          <w:color w:val="171616"/>
          <w:spacing w:val="0"/>
          <w:w w:val="100"/>
          <w:sz w:val="32"/>
          <w:szCs w:val="32"/>
          <w:shd w:val="clear" w:color="auto" w:fill="auto"/>
          <w:lang w:val="en-US" w:eastAsia="zh-CN"/>
        </w:rPr>
        <w:t>政</w:t>
      </w:r>
      <w:r>
        <w:rPr>
          <w:rFonts w:hint="eastAsia" w:ascii="仿宋" w:hAnsi="仿宋" w:eastAsia="仿宋"/>
          <w:sz w:val="32"/>
        </w:rPr>
        <w:t>〔2</w:t>
      </w:r>
      <w:r>
        <w:rPr>
          <w:rFonts w:ascii="仿宋" w:hAnsi="仿宋" w:eastAsia="仿宋"/>
          <w:sz w:val="32"/>
        </w:rPr>
        <w:t>0</w:t>
      </w:r>
      <w:r>
        <w:rPr>
          <w:rFonts w:hint="eastAsia" w:ascii="仿宋" w:hAnsi="仿宋" w:eastAsia="仿宋"/>
          <w:sz w:val="32"/>
          <w:lang w:val="en-US" w:eastAsia="zh-CN"/>
        </w:rPr>
        <w:t>22</w:t>
      </w:r>
      <w:r>
        <w:rPr>
          <w:rFonts w:hint="eastAsia" w:ascii="仿宋" w:hAnsi="仿宋" w:eastAsia="仿宋"/>
          <w:sz w:val="32"/>
        </w:rPr>
        <w:t>〕</w:t>
      </w:r>
      <w:r>
        <w:rPr>
          <w:rFonts w:hint="eastAsia" w:ascii="仿宋" w:hAnsi="仿宋" w:eastAsia="仿宋" w:cs="仿宋"/>
          <w:b w:val="0"/>
          <w:bCs/>
          <w:color w:val="171616"/>
          <w:spacing w:val="0"/>
          <w:w w:val="100"/>
          <w:sz w:val="32"/>
          <w:szCs w:val="32"/>
          <w:shd w:val="clear" w:color="auto" w:fill="auto"/>
          <w:lang w:val="en-US" w:eastAsia="zh-CN"/>
        </w:rPr>
        <w:t>48号</w:t>
      </w:r>
    </w:p>
    <w:p>
      <w:pPr>
        <w:jc w:val="center"/>
        <w:rPr>
          <w:rFonts w:hint="eastAsia" w:ascii="宋体" w:hAnsi="宋体" w:eastAsia="宋体" w:cs="宋体"/>
          <w:b/>
          <w:bCs/>
          <w:sz w:val="40"/>
          <w:szCs w:val="40"/>
        </w:rPr>
      </w:pPr>
      <w:r>
        <w:rPr>
          <w:rFonts w:hint="eastAsia" w:ascii="宋体" w:hAnsi="宋体" w:eastAsia="宋体" w:cs="宋体"/>
          <w:b/>
          <w:bCs/>
          <w:sz w:val="40"/>
          <w:szCs w:val="40"/>
        </w:rPr>
        <w:t>202</w:t>
      </w:r>
      <w:r>
        <w:rPr>
          <w:rFonts w:hint="eastAsia" w:ascii="宋体" w:hAnsi="宋体" w:eastAsia="宋体" w:cs="宋体"/>
          <w:b/>
          <w:bCs/>
          <w:sz w:val="40"/>
          <w:szCs w:val="40"/>
          <w:lang w:val="en-US" w:eastAsia="zh-CN"/>
        </w:rPr>
        <w:t>3</w:t>
      </w:r>
      <w:r>
        <w:rPr>
          <w:rFonts w:hint="eastAsia" w:ascii="宋体" w:hAnsi="宋体" w:eastAsia="宋体" w:cs="宋体"/>
          <w:b/>
          <w:bCs/>
          <w:sz w:val="40"/>
          <w:szCs w:val="40"/>
        </w:rPr>
        <w:t>年林七乡非贫困村人居环境整治补</w:t>
      </w:r>
    </w:p>
    <w:p>
      <w:pPr>
        <w:jc w:val="center"/>
        <w:rPr>
          <w:rFonts w:hint="eastAsia" w:ascii="宋体" w:hAnsi="宋体" w:eastAsia="宋体" w:cs="宋体"/>
          <w:b/>
          <w:bCs/>
          <w:sz w:val="40"/>
          <w:szCs w:val="40"/>
        </w:rPr>
      </w:pPr>
      <w:r>
        <w:rPr>
          <w:rFonts w:hint="eastAsia" w:ascii="宋体" w:hAnsi="宋体" w:eastAsia="宋体" w:cs="宋体"/>
          <w:b/>
          <w:bCs/>
          <w:sz w:val="40"/>
          <w:szCs w:val="40"/>
        </w:rPr>
        <w:t>助资金项目实施方案</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为深入贯彻落实党中央、国务院关于实现巩固拓展脱贫攻坚成果同乡村振兴有效衔接的工作部署，按照市、县乡村振兴局工作安排，根据《河南省乡村振兴局印发＜关于做好县级巩固拓展脱贫攻坚成果和乡村振兴项目库建设的指导意见＞的通知》（豫乡振（2021)11号）文件精神，为做好巩固拓展脱贫成果同乡村振兴有效衔接，根据我乡实际，制定本方案。</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一、基本情况</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林七乡位于民权县东北部，距民权县城19公里。辖23个行政村，面积44平方公里，总人口约4.4万人，临民颜路贯穿全境，交通十分便利。</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为了提高建档立卡脱贫户和监测户收入，巩固拓展脱贫攻坚成果与乡村振兴衔接相结合，全面改善14个非贫困村人居环境，激发村内生动力，通过组织脱贫户和监测户参与垃圾整治，村内环境保洁、卫生监督等工作，提高务工收入，特申请</w:t>
      </w:r>
      <w:r>
        <w:rPr>
          <w:rFonts w:hint="eastAsia" w:ascii="仿宋" w:hAnsi="仿宋" w:eastAsia="仿宋" w:cs="仿宋"/>
          <w:sz w:val="28"/>
          <w:szCs w:val="28"/>
          <w:highlight w:val="none"/>
          <w:lang w:val="en-US" w:eastAsia="zh-CN"/>
        </w:rPr>
        <w:t>160</w:t>
      </w:r>
      <w:r>
        <w:rPr>
          <w:rFonts w:hint="eastAsia" w:ascii="仿宋" w:hAnsi="仿宋" w:eastAsia="仿宋" w:cs="仿宋"/>
          <w:sz w:val="28"/>
          <w:szCs w:val="28"/>
        </w:rPr>
        <w:t>个人居环境整治保洁员岗位，巩固脱贫攻坚成果。</w:t>
      </w:r>
    </w:p>
    <w:p>
      <w:pPr>
        <w:rPr>
          <w:rFonts w:hint="eastAsia" w:ascii="仿宋" w:hAnsi="仿宋" w:eastAsia="仿宋" w:cs="仿宋"/>
          <w:sz w:val="28"/>
          <w:szCs w:val="28"/>
        </w:rPr>
      </w:pP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二、项目名称</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3</w:t>
      </w:r>
      <w:r>
        <w:rPr>
          <w:rFonts w:hint="eastAsia" w:ascii="仿宋" w:hAnsi="仿宋" w:eastAsia="仿宋" w:cs="仿宋"/>
          <w:sz w:val="28"/>
          <w:szCs w:val="28"/>
        </w:rPr>
        <w:t>年林七乡14个非贫困村人居环境整治补助资金项目</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lang w:eastAsia="zh-CN"/>
        </w:rPr>
        <w:t>三、</w:t>
      </w:r>
      <w:r>
        <w:rPr>
          <w:rFonts w:hint="eastAsia" w:ascii="仿宋" w:hAnsi="仿宋" w:eastAsia="仿宋" w:cs="仿宋"/>
          <w:b/>
          <w:bCs/>
          <w:sz w:val="28"/>
          <w:szCs w:val="28"/>
        </w:rPr>
        <w:t>项目类型</w:t>
      </w:r>
    </w:p>
    <w:p>
      <w:pPr>
        <w:numPr>
          <w:ilvl w:val="0"/>
          <w:numId w:val="0"/>
        </w:numPr>
        <w:ind w:firstLine="840" w:firstLineChars="300"/>
        <w:rPr>
          <w:rFonts w:hint="eastAsia" w:ascii="仿宋" w:hAnsi="仿宋" w:eastAsia="仿宋" w:cs="仿宋"/>
          <w:sz w:val="28"/>
          <w:szCs w:val="28"/>
        </w:rPr>
      </w:pPr>
      <w:r>
        <w:rPr>
          <w:rFonts w:hint="eastAsia" w:ascii="仿宋" w:hAnsi="仿宋" w:eastAsia="仿宋" w:cs="仿宋"/>
          <w:sz w:val="28"/>
          <w:szCs w:val="28"/>
        </w:rPr>
        <w:t>公共服务</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四、建设性质</w:t>
      </w:r>
    </w:p>
    <w:p>
      <w:pPr>
        <w:numPr>
          <w:ilvl w:val="0"/>
          <w:numId w:val="0"/>
        </w:numPr>
        <w:ind w:firstLine="840" w:firstLineChars="300"/>
        <w:rPr>
          <w:rFonts w:hint="eastAsia" w:ascii="仿宋" w:hAnsi="仿宋" w:eastAsia="仿宋" w:cs="仿宋"/>
          <w:sz w:val="28"/>
          <w:szCs w:val="28"/>
        </w:rPr>
      </w:pPr>
      <w:r>
        <w:rPr>
          <w:rFonts w:hint="eastAsia" w:ascii="仿宋" w:hAnsi="仿宋" w:eastAsia="仿宋" w:cs="仿宋"/>
          <w:sz w:val="28"/>
          <w:szCs w:val="28"/>
        </w:rPr>
        <w:t>新建</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五、实施地点</w:t>
      </w:r>
    </w:p>
    <w:p>
      <w:pPr>
        <w:ind w:firstLine="840" w:firstLineChars="300"/>
        <w:rPr>
          <w:rFonts w:hint="eastAsia" w:ascii="仿宋" w:hAnsi="仿宋" w:eastAsia="仿宋" w:cs="仿宋"/>
          <w:sz w:val="28"/>
          <w:szCs w:val="28"/>
        </w:rPr>
      </w:pPr>
      <w:r>
        <w:rPr>
          <w:rFonts w:hint="eastAsia" w:ascii="仿宋" w:hAnsi="仿宋" w:eastAsia="仿宋" w:cs="仿宋"/>
          <w:sz w:val="28"/>
          <w:szCs w:val="28"/>
        </w:rPr>
        <w:t>林七乡14个非贫困村</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六、时间进度</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3</w:t>
      </w:r>
      <w:r>
        <w:rPr>
          <w:rFonts w:hint="eastAsia" w:ascii="仿宋" w:hAnsi="仿宋" w:eastAsia="仿宋" w:cs="仿宋"/>
          <w:sz w:val="28"/>
          <w:szCs w:val="28"/>
        </w:rPr>
        <w:t>年1月至202</w:t>
      </w:r>
      <w:r>
        <w:rPr>
          <w:rFonts w:hint="eastAsia" w:ascii="仿宋" w:hAnsi="仿宋" w:eastAsia="仿宋" w:cs="仿宋"/>
          <w:sz w:val="28"/>
          <w:szCs w:val="28"/>
          <w:lang w:val="en-US" w:eastAsia="zh-CN"/>
        </w:rPr>
        <w:t>3</w:t>
      </w:r>
      <w:r>
        <w:rPr>
          <w:rFonts w:hint="eastAsia" w:ascii="仿宋" w:hAnsi="仿宋" w:eastAsia="仿宋" w:cs="仿宋"/>
          <w:sz w:val="28"/>
          <w:szCs w:val="28"/>
        </w:rPr>
        <w:t>年12月</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七、责任单位</w:t>
      </w:r>
    </w:p>
    <w:p>
      <w:pPr>
        <w:ind w:firstLine="840" w:firstLineChars="300"/>
        <w:rPr>
          <w:rFonts w:hint="eastAsia" w:ascii="仿宋" w:hAnsi="仿宋" w:eastAsia="仿宋" w:cs="仿宋"/>
          <w:sz w:val="28"/>
          <w:szCs w:val="28"/>
        </w:rPr>
      </w:pPr>
      <w:r>
        <w:rPr>
          <w:rFonts w:hint="eastAsia" w:ascii="仿宋" w:hAnsi="仿宋" w:eastAsia="仿宋" w:cs="仿宋"/>
          <w:sz w:val="28"/>
          <w:szCs w:val="28"/>
        </w:rPr>
        <w:t>林七乡人民政府</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八、建设任务</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为了全面改善14个非贫困村人居环境，激发村内生动力，通过组织脱贫户和监测户参与垃圾整治，村内环境保洁、卫生监督等工作，提高务工收入，特申请</w:t>
      </w:r>
      <w:r>
        <w:rPr>
          <w:rFonts w:hint="eastAsia" w:ascii="仿宋" w:hAnsi="仿宋" w:eastAsia="仿宋" w:cs="仿宋"/>
          <w:sz w:val="28"/>
          <w:szCs w:val="28"/>
          <w:highlight w:val="none"/>
          <w:lang w:val="en-US" w:eastAsia="zh-CN"/>
        </w:rPr>
        <w:t>160</w:t>
      </w:r>
      <w:r>
        <w:rPr>
          <w:rFonts w:hint="eastAsia" w:ascii="仿宋" w:hAnsi="仿宋" w:eastAsia="仿宋" w:cs="仿宋"/>
          <w:sz w:val="28"/>
          <w:szCs w:val="28"/>
        </w:rPr>
        <w:t>个人居环境整治保洁员岗位。</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九、资金规模</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总资金38</w:t>
      </w:r>
      <w:r>
        <w:rPr>
          <w:rFonts w:hint="eastAsia" w:ascii="仿宋" w:hAnsi="仿宋" w:eastAsia="仿宋" w:cs="仿宋"/>
          <w:sz w:val="28"/>
          <w:szCs w:val="28"/>
          <w:lang w:val="en-US" w:eastAsia="zh-CN"/>
        </w:rPr>
        <w:t>.</w:t>
      </w:r>
      <w:r>
        <w:rPr>
          <w:rFonts w:hint="eastAsia" w:ascii="仿宋" w:hAnsi="仿宋" w:eastAsia="仿宋" w:cs="仿宋"/>
          <w:sz w:val="28"/>
          <w:szCs w:val="28"/>
        </w:rPr>
        <w:t>4万元</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十、资金筹措方式</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统筹整合财政涉农资金</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十一、受益对象</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4个非贫困村建档立卡脱贫户和监测户</w:t>
      </w:r>
      <w:r>
        <w:rPr>
          <w:rFonts w:hint="eastAsia" w:ascii="仿宋" w:hAnsi="仿宋" w:eastAsia="仿宋" w:cs="仿宋"/>
          <w:sz w:val="28"/>
          <w:szCs w:val="28"/>
          <w:highlight w:val="none"/>
          <w:lang w:val="en-US" w:eastAsia="zh-CN"/>
        </w:rPr>
        <w:t>159</w:t>
      </w:r>
      <w:r>
        <w:rPr>
          <w:rFonts w:hint="eastAsia" w:ascii="仿宋" w:hAnsi="仿宋" w:eastAsia="仿宋" w:cs="仿宋"/>
          <w:sz w:val="28"/>
          <w:szCs w:val="28"/>
        </w:rPr>
        <w:t>户</w:t>
      </w:r>
      <w:r>
        <w:rPr>
          <w:rFonts w:hint="eastAsia" w:ascii="仿宋" w:hAnsi="仿宋" w:eastAsia="仿宋" w:cs="仿宋"/>
          <w:sz w:val="28"/>
          <w:szCs w:val="28"/>
          <w:highlight w:val="none"/>
          <w:lang w:val="en-US" w:eastAsia="zh-CN"/>
        </w:rPr>
        <w:t>160</w:t>
      </w:r>
      <w:r>
        <w:rPr>
          <w:rFonts w:hint="eastAsia" w:ascii="仿宋" w:hAnsi="仿宋" w:eastAsia="仿宋" w:cs="仿宋"/>
          <w:sz w:val="28"/>
          <w:szCs w:val="28"/>
        </w:rPr>
        <w:t>人</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十二、绩效目标</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项目实施后，将有效的改善我乡农村人居生活和居住环境，使村容村貌焕然一新；同时提高了脱贫户和监测户务工收入，为巩固脱贫攻坚成果同乡村振兴有效衔接奠定了基础。</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十三、群总参与</w:t>
      </w:r>
    </w:p>
    <w:p>
      <w:pPr>
        <w:ind w:firstLine="840" w:firstLineChars="300"/>
        <w:rPr>
          <w:rFonts w:hint="eastAsia" w:ascii="仿宋" w:hAnsi="仿宋" w:eastAsia="仿宋" w:cs="仿宋"/>
          <w:sz w:val="28"/>
          <w:szCs w:val="28"/>
        </w:rPr>
      </w:pPr>
      <w:r>
        <w:rPr>
          <w:rFonts w:hint="eastAsia" w:ascii="仿宋" w:hAnsi="仿宋" w:eastAsia="仿宋" w:cs="仿宋"/>
          <w:sz w:val="28"/>
          <w:szCs w:val="28"/>
        </w:rPr>
        <w:t>是</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十四、带贫减贫机制</w:t>
      </w:r>
    </w:p>
    <w:p>
      <w:pPr>
        <w:ind w:firstLine="840" w:firstLineChars="300"/>
        <w:rPr>
          <w:rFonts w:hint="eastAsia" w:ascii="仿宋" w:hAnsi="仿宋" w:eastAsia="仿宋" w:cs="仿宋"/>
          <w:sz w:val="28"/>
          <w:szCs w:val="28"/>
        </w:rPr>
      </w:pPr>
      <w:r>
        <w:rPr>
          <w:rFonts w:hint="eastAsia" w:ascii="仿宋" w:hAnsi="仿宋" w:eastAsia="仿宋" w:cs="仿宋"/>
          <w:sz w:val="28"/>
          <w:szCs w:val="28"/>
        </w:rPr>
        <w:t>林七乡非贫困村人居环境整治补助资金项目利用统筹整合财政涉农资金，解决我乡建档立卡脱贫户和监测户</w:t>
      </w:r>
      <w:r>
        <w:rPr>
          <w:rFonts w:hint="eastAsia" w:ascii="仿宋" w:hAnsi="仿宋" w:eastAsia="仿宋" w:cs="仿宋"/>
          <w:sz w:val="28"/>
          <w:szCs w:val="28"/>
          <w:highlight w:val="none"/>
          <w:lang w:val="en-US" w:eastAsia="zh-CN"/>
        </w:rPr>
        <w:t>159</w:t>
      </w:r>
      <w:r>
        <w:rPr>
          <w:rFonts w:hint="eastAsia" w:ascii="仿宋" w:hAnsi="仿宋" w:eastAsia="仿宋" w:cs="仿宋"/>
          <w:sz w:val="28"/>
          <w:szCs w:val="28"/>
        </w:rPr>
        <w:t>户</w:t>
      </w:r>
      <w:r>
        <w:rPr>
          <w:rFonts w:hint="eastAsia" w:ascii="仿宋" w:hAnsi="仿宋" w:eastAsia="仿宋" w:cs="仿宋"/>
          <w:sz w:val="28"/>
          <w:szCs w:val="28"/>
          <w:highlight w:val="none"/>
          <w:lang w:val="en-US" w:eastAsia="zh-CN"/>
        </w:rPr>
        <w:t>160</w:t>
      </w:r>
      <w:r>
        <w:rPr>
          <w:rFonts w:hint="eastAsia" w:ascii="仿宋" w:hAnsi="仿宋" w:eastAsia="仿宋" w:cs="仿宋"/>
          <w:sz w:val="28"/>
          <w:szCs w:val="28"/>
        </w:rPr>
        <w:t>人的就业问题，同时增加了务工收入。</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十五、组织保障</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为方便项目实施，成立林七乡202</w:t>
      </w:r>
      <w:r>
        <w:rPr>
          <w:rFonts w:hint="eastAsia" w:ascii="仿宋" w:hAnsi="仿宋" w:eastAsia="仿宋" w:cs="仿宋"/>
          <w:sz w:val="28"/>
          <w:szCs w:val="28"/>
          <w:lang w:val="en-US" w:eastAsia="zh-CN"/>
        </w:rPr>
        <w:t>3</w:t>
      </w:r>
      <w:r>
        <w:rPr>
          <w:rFonts w:hint="eastAsia" w:ascii="仿宋" w:hAnsi="仿宋" w:eastAsia="仿宋" w:cs="仿宋"/>
          <w:sz w:val="28"/>
          <w:szCs w:val="28"/>
        </w:rPr>
        <w:t>年非贫困村人居环境整治补助资金项目工作领导小组，成员如下：</w:t>
      </w:r>
    </w:p>
    <w:p>
      <w:pPr>
        <w:rPr>
          <w:rFonts w:hint="eastAsia" w:ascii="仿宋" w:hAnsi="仿宋" w:eastAsia="仿宋" w:cs="仿宋"/>
          <w:sz w:val="28"/>
          <w:szCs w:val="28"/>
        </w:rPr>
      </w:pPr>
      <w:r>
        <w:rPr>
          <w:rFonts w:hint="eastAsia" w:ascii="仿宋" w:hAnsi="仿宋" w:eastAsia="仿宋" w:cs="仿宋"/>
          <w:sz w:val="28"/>
          <w:szCs w:val="28"/>
        </w:rPr>
        <w:t>组</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长：</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李</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峰</w:t>
      </w:r>
      <w:r>
        <w:rPr>
          <w:rFonts w:hint="eastAsia" w:ascii="仿宋" w:hAnsi="仿宋" w:eastAsia="仿宋" w:cs="仿宋"/>
          <w:sz w:val="28"/>
          <w:szCs w:val="28"/>
        </w:rPr>
        <w:t>（政府乡长）</w:t>
      </w:r>
    </w:p>
    <w:p>
      <w:pPr>
        <w:rPr>
          <w:rFonts w:hint="eastAsia" w:ascii="仿宋" w:hAnsi="仿宋" w:eastAsia="仿宋" w:cs="仿宋"/>
          <w:sz w:val="28"/>
          <w:szCs w:val="28"/>
        </w:rPr>
      </w:pPr>
      <w:r>
        <w:rPr>
          <w:rFonts w:hint="eastAsia" w:ascii="仿宋" w:hAnsi="仿宋" w:eastAsia="仿宋" w:cs="仿宋"/>
          <w:sz w:val="28"/>
          <w:szCs w:val="28"/>
        </w:rPr>
        <w:t>常务副组长：</w:t>
      </w:r>
      <w:r>
        <w:rPr>
          <w:rFonts w:hint="eastAsia" w:ascii="仿宋" w:hAnsi="仿宋" w:eastAsia="仿宋" w:cs="仿宋"/>
          <w:sz w:val="28"/>
          <w:szCs w:val="28"/>
          <w:lang w:eastAsia="zh-CN"/>
        </w:rPr>
        <w:t>闫</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磊</w:t>
      </w:r>
      <w:r>
        <w:rPr>
          <w:rFonts w:hint="eastAsia" w:ascii="仿宋" w:hAnsi="仿宋" w:eastAsia="仿宋" w:cs="仿宋"/>
          <w:sz w:val="28"/>
          <w:szCs w:val="28"/>
        </w:rPr>
        <w:t>（乡人大主席）</w:t>
      </w:r>
    </w:p>
    <w:p>
      <w:pPr>
        <w:rPr>
          <w:rFonts w:hint="eastAsia" w:ascii="仿宋" w:hAnsi="仿宋" w:eastAsia="仿宋" w:cs="仿宋"/>
          <w:sz w:val="28"/>
          <w:szCs w:val="28"/>
        </w:rPr>
      </w:pPr>
      <w:r>
        <w:rPr>
          <w:rFonts w:hint="eastAsia" w:ascii="仿宋" w:hAnsi="仿宋" w:eastAsia="仿宋" w:cs="仿宋"/>
          <w:sz w:val="28"/>
          <w:szCs w:val="28"/>
        </w:rPr>
        <w:t>成</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员：</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军（乡党委副书记）</w:t>
      </w:r>
    </w:p>
    <w:p>
      <w:pPr>
        <w:ind w:firstLine="1680" w:firstLineChars="600"/>
        <w:rPr>
          <w:rFonts w:hint="eastAsia" w:ascii="仿宋" w:hAnsi="仿宋" w:eastAsia="仿宋" w:cs="仿宋"/>
          <w:sz w:val="28"/>
          <w:szCs w:val="28"/>
        </w:rPr>
      </w:pPr>
      <w:r>
        <w:rPr>
          <w:rFonts w:hint="eastAsia" w:ascii="仿宋" w:hAnsi="仿宋" w:eastAsia="仿宋" w:cs="仿宋"/>
          <w:sz w:val="28"/>
          <w:szCs w:val="28"/>
        </w:rPr>
        <w:t>董</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壁（乡纪检书记）</w:t>
      </w:r>
    </w:p>
    <w:p>
      <w:pPr>
        <w:ind w:firstLine="1680" w:firstLineChars="600"/>
        <w:rPr>
          <w:rFonts w:hint="eastAsia" w:ascii="仿宋" w:hAnsi="仿宋" w:eastAsia="仿宋" w:cs="仿宋"/>
          <w:sz w:val="28"/>
          <w:szCs w:val="28"/>
        </w:rPr>
      </w:pPr>
      <w:r>
        <w:rPr>
          <w:rFonts w:hint="eastAsia" w:ascii="仿宋" w:hAnsi="仿宋" w:eastAsia="仿宋" w:cs="仿宋"/>
          <w:sz w:val="28"/>
          <w:szCs w:val="28"/>
        </w:rPr>
        <w:t>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华（乡组织委员）</w:t>
      </w:r>
    </w:p>
    <w:p>
      <w:pPr>
        <w:ind w:firstLine="1680" w:firstLineChars="600"/>
        <w:rPr>
          <w:rFonts w:hint="eastAsia" w:ascii="仿宋" w:hAnsi="仿宋" w:eastAsia="仿宋" w:cs="仿宋"/>
          <w:sz w:val="28"/>
          <w:szCs w:val="28"/>
        </w:rPr>
      </w:pPr>
      <w:r>
        <w:rPr>
          <w:rFonts w:hint="eastAsia" w:ascii="仿宋" w:hAnsi="仿宋" w:eastAsia="仿宋" w:cs="仿宋"/>
          <w:sz w:val="28"/>
          <w:szCs w:val="28"/>
        </w:rPr>
        <w:t>闫翠丽（乡宣统委员）</w:t>
      </w:r>
    </w:p>
    <w:p>
      <w:pPr>
        <w:ind w:firstLine="1680" w:firstLineChars="600"/>
        <w:rPr>
          <w:rFonts w:hint="eastAsia" w:ascii="仿宋" w:hAnsi="仿宋" w:eastAsia="仿宋" w:cs="仿宋"/>
          <w:sz w:val="28"/>
          <w:szCs w:val="28"/>
        </w:rPr>
      </w:pPr>
      <w:r>
        <w:rPr>
          <w:rFonts w:hint="eastAsia" w:ascii="仿宋" w:hAnsi="仿宋" w:eastAsia="仿宋" w:cs="仿宋"/>
          <w:sz w:val="28"/>
          <w:szCs w:val="28"/>
        </w:rPr>
        <w:t>翟钦龙（乡武装部长）</w:t>
      </w:r>
    </w:p>
    <w:p>
      <w:pPr>
        <w:ind w:firstLine="1680" w:firstLineChars="600"/>
        <w:rPr>
          <w:rFonts w:hint="eastAsia" w:ascii="仿宋" w:hAnsi="仿宋" w:eastAsia="仿宋" w:cs="仿宋"/>
          <w:sz w:val="28"/>
          <w:szCs w:val="28"/>
        </w:rPr>
      </w:pPr>
      <w:r>
        <w:rPr>
          <w:rFonts w:hint="eastAsia" w:ascii="仿宋" w:hAnsi="仿宋" w:eastAsia="仿宋" w:cs="仿宋"/>
          <w:sz w:val="28"/>
          <w:szCs w:val="28"/>
        </w:rPr>
        <w:t>韩</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洁（副乡长）</w:t>
      </w:r>
    </w:p>
    <w:p>
      <w:pPr>
        <w:ind w:firstLine="1680" w:firstLineChars="600"/>
        <w:rPr>
          <w:rFonts w:hint="eastAsia" w:ascii="仿宋" w:hAnsi="仿宋" w:eastAsia="仿宋" w:cs="仿宋"/>
          <w:sz w:val="28"/>
          <w:szCs w:val="28"/>
        </w:rPr>
      </w:pPr>
      <w:r>
        <w:rPr>
          <w:rFonts w:hint="eastAsia" w:ascii="仿宋" w:hAnsi="仿宋" w:eastAsia="仿宋" w:cs="仿宋"/>
          <w:sz w:val="28"/>
          <w:szCs w:val="28"/>
        </w:rPr>
        <w:t>李经广（综治办副主任）</w:t>
      </w:r>
    </w:p>
    <w:p>
      <w:pPr>
        <w:ind w:firstLine="1680" w:firstLineChars="600"/>
        <w:rPr>
          <w:rFonts w:hint="eastAsia" w:ascii="仿宋" w:hAnsi="仿宋" w:eastAsia="仿宋" w:cs="仿宋"/>
          <w:sz w:val="28"/>
          <w:szCs w:val="28"/>
        </w:rPr>
      </w:pPr>
      <w:r>
        <w:rPr>
          <w:rFonts w:hint="eastAsia" w:ascii="仿宋" w:hAnsi="仿宋" w:eastAsia="仿宋" w:cs="仿宋"/>
          <w:sz w:val="28"/>
          <w:szCs w:val="28"/>
        </w:rPr>
        <w:t>赵国栋（副主任科员）</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领导小组下设办公室，办公室设在乡扶贫办，由韩洁同志担任办公室主任，负责具体日常事务。</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为保证项目顺利实施，林七乡政府成立项目监督小组，纪检书记任组长，财政、农办等部门任成员，对项目的评审，实施全过程进行监督，按照时间节点，确保项目高质量、高标准，切实做好群众满意的工程。</w:t>
      </w:r>
    </w:p>
    <w:p>
      <w:pPr>
        <w:ind w:firstLine="5600" w:firstLineChars="2000"/>
        <w:rPr>
          <w:rFonts w:hint="eastAsia" w:ascii="仿宋" w:hAnsi="仿宋" w:eastAsia="仿宋" w:cs="仿宋"/>
          <w:sz w:val="28"/>
          <w:szCs w:val="28"/>
        </w:rPr>
      </w:pPr>
      <w:r>
        <w:rPr>
          <w:rFonts w:hint="eastAsia" w:ascii="仿宋" w:hAnsi="仿宋" w:eastAsia="仿宋" w:cs="仿宋"/>
          <w:sz w:val="28"/>
          <w:szCs w:val="28"/>
        </w:rPr>
        <w:t>林七乡人民政府</w:t>
      </w:r>
    </w:p>
    <w:p>
      <w:pPr>
        <w:ind w:firstLine="5320" w:firstLineChars="1900"/>
        <w:rPr>
          <w:rFonts w:hint="eastAsia" w:ascii="仿宋" w:hAnsi="仿宋" w:eastAsia="仿宋" w:cs="仿宋"/>
          <w:sz w:val="28"/>
          <w:szCs w:val="28"/>
          <w:lang w:val="en-US" w:eastAsia="zh-CN"/>
        </w:rPr>
      </w:pPr>
      <w:bookmarkStart w:id="0" w:name="_GoBack"/>
      <w:bookmarkEnd w:id="0"/>
      <w:r>
        <w:rPr>
          <w:rFonts w:hint="eastAsia" w:ascii="仿宋" w:hAnsi="仿宋" w:eastAsia="仿宋" w:cs="仿宋"/>
          <w:sz w:val="28"/>
          <w:szCs w:val="28"/>
          <w:lang w:val="en-US" w:eastAsia="zh-CN"/>
        </w:rPr>
        <w:t>2022年11月10日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wNGM3YjYzMDFiMDQ3ZmMzZTc3MGZjYWI5MDEwOGQifQ=="/>
  </w:docVars>
  <w:rsids>
    <w:rsidRoot w:val="00000000"/>
    <w:rsid w:val="2EAD340C"/>
    <w:rsid w:val="35573A72"/>
    <w:rsid w:val="3D32682F"/>
    <w:rsid w:val="3DC5564E"/>
    <w:rsid w:val="6CCB1F19"/>
    <w:rsid w:val="72B50B7E"/>
    <w:rsid w:val="787C3EEC"/>
    <w:rsid w:val="794C6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1097</Words>
  <Characters>1152</Characters>
  <Lines>0</Lines>
  <Paragraphs>0</Paragraphs>
  <TotalTime>3</TotalTime>
  <ScaleCrop>false</ScaleCrop>
  <LinksUpToDate>false</LinksUpToDate>
  <CharactersWithSpaces>1177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林七乡</cp:lastModifiedBy>
  <dcterms:modified xsi:type="dcterms:W3CDTF">2023-04-17T02:16:02Z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26EF45A5E2C4428BAD308EB2DE914098_12</vt:lpwstr>
  </property>
</Properties>
</file>