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民权县农业农村局2024年政府信息公开工作年度报告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情况。2024年，我局主动公开单位机构职能、行政执法、规划计划、涉农补贴、人大议案、政协提案等民众关心关切的农业农村工作内容。截至2024年12月31日，我局共新增主动公开政府信息64条，网上发布的信息接受群众监督，暂无群众反馈意见和建议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（二）依申请公开情况。严格按照依申请公开办理流程，主动沟通、规范答复，提高办理水平。2024年，未收到政府信息公开申请、未发生因政府信息公开引起行政复议、行政诉讼情况。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情况。严格按照《民权县农业农村局政府信息公开指南》，健全信息发布审查机制，遵循“谁主管、谁负责，谁公开、谁审查”的原则，严把内容政治关、法律关、政策关、保密关、文字关，对所发信息先审查后公开，杜绝因信息内容错误和不当引发负面舆情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情况。我局以民权县人民政府网站作为政府信息主动公开第一平台，和其他实际使用的渠道为辅助开展公开工作。我局认真对照政府信息公开目录，严格按照县政府要求，将涉及的重点领域信息到相应目录进行公开，确保信息分类科学规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情况。强化政务公开工作管理职责，加大对政务公开工作的推进、指导、协调、监督力度。对信息的来源有记录、可追溯，不起草、不报送模糊信息和半途信息。通过主动公布举报投诉电话、电子邮箱等方式，广泛听取社会各界的意见和要求，切实发挥社会监督作用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37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10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2024年，我局政务公开水平虽取得明显进步，但依然存在一些问题，主要表现在：一是部分栏目信息公开及时性有待提高；二是文件解读方式单一。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下一步，我局将继续查缺补漏，强化短板。完善信息公开目录，不断丰富信息内容，确保信息的时效性和准确性；加强信息分类管理，提高检索效率，方便公众快速找到所需信息；建立定期更新机制，确保信息公开目录与实际工作进展同步，及时反映最新的政策动态、服务指南和统计数据；同时丰富文件解读形式，通过引入多媒体元素如音频、视频和动画，增强信息的传达效果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