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民权县人民政府办公室2022年政府信息公开工作年度报告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一是强化经济领域信息公开。建设稳经济大盘一揽子政策及支持市场主体纾困等专题，集中公开经济发展政策、涉及市场主体以及扩大有效投资信息等52条。二是加强民生领域信息公开。严格执行疫情防控信息发布各项制度，发布疫情通告、疫情政策等权威信息共35条。主动回应群众关切信息50条。2022年，共发布信息12144条。其中，概况类信息更新量214条，政务动态信息更新量7921条，信息公开目录信息更新量4009条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（二）依申请公开：2022年办理区本级政府信息公开申请5件，均按期办结。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（三）政府信息管理：本年度民权县人民政府办公室严格落实信息发布三审制，强化信息发布审核。联合县司法局，重点梳理规范性文件，清理失效、废止的规范性文件。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 政府信息公开平台建设：线上公开平台包括：民权县人民政府网站：http://www.minquan.gov.cn/；民权县人民政府政务新媒体：民权政务（微信公众号）。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：2022年，县政府办公室先后组织开展政务公开培训4次，参加市政务公开培训1次，组织政务公开业务员跟班学习，同时强化全县政务公开工作日常管理和定期考评工作，采取多元化评价方式，加强社会监督。2022年未发生政务公开责任追究事件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5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81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57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5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5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5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5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5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5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存在的主要问题：一是基层政务公开、重点领域栏目信息公开数量不足。二是业务能力需进一步均衡。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改进情况：一是定期检查基层政务公开、重点领域栏目更新问题，并督促承担基层政务公开、重点领域栏目的单位进行自查并立行立改。二是加强业务指导。适时举办全县政务公开和网站工作人员能力提升培训班，采取集中培训和个别指导相结合的方式，均衡全县业务人员工作能力和水平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2022年度本机关未收取信息处理费。发出收费通知的件数和总金额，以及实际收取的总金额均为0。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